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3285"/>
        </w:tabs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Министерство образования и науки Республики Башкортостан</w:t>
      </w:r>
    </w:p>
    <w:p w:rsidR="00000000" w:rsidDel="00000000" w:rsidP="00000000" w:rsidRDefault="00000000" w:rsidRPr="00000000" w14:paraId="00000002">
      <w:pPr>
        <w:tabs>
          <w:tab w:val="left" w:leader="none" w:pos="3285"/>
        </w:tabs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Республиканский ресурсный центр по профилактике детского травматизма</w:t>
      </w:r>
    </w:p>
    <w:p w:rsidR="00000000" w:rsidDel="00000000" w:rsidP="00000000" w:rsidRDefault="00000000" w:rsidRPr="00000000" w14:paraId="00000003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-1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-1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Принята на педагогическом совете Республиканского центра культуры</w:t>
        <w:br w:type="textWrapping"/>
        <w:t xml:space="preserve"> учащейся молодежи </w:t>
        <w:br w:type="textWrapping"/>
        <w:t xml:space="preserve">от 02.02.2022 года №4  </w:t>
      </w:r>
    </w:p>
    <w:p w:rsidR="00000000" w:rsidDel="00000000" w:rsidP="00000000" w:rsidRDefault="00000000" w:rsidRPr="00000000" w14:paraId="0000000B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923"/>
        </w:tabs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ПРОГРАММА </w:t>
        <w:br w:type="textWrapping"/>
        <w:t xml:space="preserve">ПО ИЗУЧЕНИЮ ПРАВИЛ ДОРОЖНОГО ДВИЖЕНИЯ</w:t>
        <w:br w:type="textWrapping"/>
        <w:t xml:space="preserve"> И ПРОФИЛАКТИКЕ ДЕТСКОГО ДОРОЖНО-ТРАНСПОРТНОГО ТРАВМАТИЗМА В ДОШКОЛЬНЫХ ОБРАЗОВАТЕЛЬНЫХ ОРГАНИЗАЦИЯХ РЕСПУБЛИКИ БАШКОРТОСТАН</w:t>
      </w:r>
    </w:p>
    <w:p w:rsidR="00000000" w:rsidDel="00000000" w:rsidP="00000000" w:rsidRDefault="00000000" w:rsidRPr="00000000" w14:paraId="0000000F">
      <w:pPr>
        <w:tabs>
          <w:tab w:val="left" w:leader="none" w:pos="9923"/>
        </w:tabs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923"/>
        </w:tabs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923"/>
        </w:tabs>
        <w:spacing w:after="0" w:line="240" w:lineRule="auto"/>
        <w:ind w:right="-1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820" w:right="-17" w:firstLine="174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right="-17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Возраст обучающихся: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5-7 лет</w:t>
      </w:r>
    </w:p>
    <w:p w:rsidR="00000000" w:rsidDel="00000000" w:rsidP="00000000" w:rsidRDefault="00000000" w:rsidRPr="00000000" w14:paraId="00000014">
      <w:pPr>
        <w:spacing w:after="0" w:line="240" w:lineRule="auto"/>
        <w:ind w:right="-1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Срок реализации: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недель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right="-1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Разработчик программы:</w:t>
      </w:r>
    </w:p>
    <w:p w:rsidR="00000000" w:rsidDel="00000000" w:rsidP="00000000" w:rsidRDefault="00000000" w:rsidRPr="00000000" w14:paraId="0000001B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Руководитель Республиканского ресурсного центра по профилактике детского травматизма</w:t>
      </w:r>
    </w:p>
    <w:p w:rsidR="00000000" w:rsidDel="00000000" w:rsidP="00000000" w:rsidRDefault="00000000" w:rsidRPr="00000000" w14:paraId="0000001C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Шаймухаметова Эльвира Фаниловна</w:t>
      </w:r>
    </w:p>
    <w:p w:rsidR="00000000" w:rsidDel="00000000" w:rsidP="00000000" w:rsidRDefault="00000000" w:rsidRPr="00000000" w14:paraId="0000001D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498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right="-17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right="-17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right="-17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right="-17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3920" w:right="-1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Уфа, 2022 г.</w:t>
      </w:r>
    </w:p>
    <w:p w:rsidR="00000000" w:rsidDel="00000000" w:rsidP="00000000" w:rsidRDefault="00000000" w:rsidRPr="00000000" w14:paraId="00000025">
      <w:pPr>
        <w:spacing w:after="0" w:line="240" w:lineRule="auto"/>
        <w:ind w:left="3920" w:right="-1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3920" w:right="-17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СОДЕРЖАНИЕ</w:t>
      </w:r>
    </w:p>
    <w:p w:rsidR="00000000" w:rsidDel="00000000" w:rsidP="00000000" w:rsidRDefault="00000000" w:rsidRPr="00000000" w14:paraId="00000028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19"/>
        <w:gridCol w:w="8456"/>
        <w:gridCol w:w="636"/>
        <w:tblGridChange w:id="0">
          <w:tblGrid>
            <w:gridCol w:w="619"/>
            <w:gridCol w:w="8456"/>
            <w:gridCol w:w="6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ind w:right="-1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-1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ОБЩАЯ ХАРАКТЕРИСТИКА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1.1.</w:t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-1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 программы………………………………………………………….</w:t>
            </w:r>
          </w:p>
        </w:tc>
        <w:tc>
          <w:tcPr/>
          <w:p w:rsidR="00000000" w:rsidDel="00000000" w:rsidP="00000000" w:rsidRDefault="00000000" w:rsidRPr="00000000" w14:paraId="0000002E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1.2.</w:t>
            </w:r>
          </w:p>
        </w:tc>
        <w:tc>
          <w:tcPr/>
          <w:p w:rsidR="00000000" w:rsidDel="00000000" w:rsidP="00000000" w:rsidRDefault="00000000" w:rsidRPr="00000000" w14:paraId="00000030">
            <w:pPr>
              <w:ind w:right="-1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Задачи программы……………………………………………………….</w:t>
            </w:r>
          </w:p>
        </w:tc>
        <w:tc>
          <w:tcPr/>
          <w:p w:rsidR="00000000" w:rsidDel="00000000" w:rsidP="00000000" w:rsidRDefault="00000000" w:rsidRPr="00000000" w14:paraId="00000031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1.3.</w:t>
            </w:r>
          </w:p>
        </w:tc>
        <w:tc>
          <w:tcPr/>
          <w:p w:rsidR="00000000" w:rsidDel="00000000" w:rsidP="00000000" w:rsidRDefault="00000000" w:rsidRPr="00000000" w14:paraId="00000033">
            <w:pPr>
              <w:ind w:right="-1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Категория обучающихся………………………………………………...</w:t>
            </w:r>
          </w:p>
        </w:tc>
        <w:tc>
          <w:tcPr/>
          <w:p w:rsidR="00000000" w:rsidDel="00000000" w:rsidP="00000000" w:rsidRDefault="00000000" w:rsidRPr="00000000" w14:paraId="00000034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1.4.</w:t>
            </w:r>
          </w:p>
        </w:tc>
        <w:tc>
          <w:tcPr/>
          <w:p w:rsidR="00000000" w:rsidDel="00000000" w:rsidP="00000000" w:rsidRDefault="00000000" w:rsidRPr="00000000" w14:paraId="00000036">
            <w:pPr>
              <w:ind w:right="-1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Сроки обучения…………………………………………………………..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37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1.5.</w:t>
            </w:r>
          </w:p>
        </w:tc>
        <w:tc>
          <w:tcPr/>
          <w:p w:rsidR="00000000" w:rsidDel="00000000" w:rsidP="00000000" w:rsidRDefault="00000000" w:rsidRPr="00000000" w14:paraId="00000039">
            <w:pPr>
              <w:ind w:right="-1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Формы обучения…………………………………………………………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ind w:right="-1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-1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СОДЕРЖАНИЕ ПРОГРАММЫ</w:t>
            </w:r>
          </w:p>
        </w:tc>
        <w:tc>
          <w:tcPr/>
          <w:p w:rsidR="00000000" w:rsidDel="00000000" w:rsidP="00000000" w:rsidRDefault="00000000" w:rsidRPr="00000000" w14:paraId="0000003D">
            <w:pPr>
              <w:ind w:right="-17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2.1.</w:t>
            </w:r>
          </w:p>
        </w:tc>
        <w:tc>
          <w:tcPr/>
          <w:p w:rsidR="00000000" w:rsidDel="00000000" w:rsidP="00000000" w:rsidRDefault="00000000" w:rsidRPr="00000000" w14:paraId="0000003F">
            <w:pPr>
              <w:ind w:right="-1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Краткое содержание программы………………………………………..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40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2.2.</w:t>
            </w:r>
          </w:p>
        </w:tc>
        <w:tc>
          <w:tcPr/>
          <w:p w:rsidR="00000000" w:rsidDel="00000000" w:rsidP="00000000" w:rsidRDefault="00000000" w:rsidRPr="00000000" w14:paraId="00000042">
            <w:pPr>
              <w:ind w:right="-1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Учебный план…………………………………………………………….</w:t>
            </w:r>
          </w:p>
        </w:tc>
        <w:tc>
          <w:tcPr/>
          <w:p w:rsidR="00000000" w:rsidDel="00000000" w:rsidP="00000000" w:rsidRDefault="00000000" w:rsidRPr="00000000" w14:paraId="00000043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2.3.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right="-1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Учебно-методические материалы …………………………….………..</w:t>
            </w:r>
          </w:p>
        </w:tc>
        <w:tc>
          <w:tcPr/>
          <w:p w:rsidR="00000000" w:rsidDel="00000000" w:rsidP="00000000" w:rsidRDefault="00000000" w:rsidRPr="00000000" w14:paraId="00000046">
            <w:pPr>
              <w:ind w:right="-1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5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2.4.</w:t>
            </w:r>
          </w:p>
        </w:tc>
        <w:tc>
          <w:tcPr/>
          <w:p w:rsidR="00000000" w:rsidDel="00000000" w:rsidP="00000000" w:rsidRDefault="00000000" w:rsidRPr="00000000" w14:paraId="00000048">
            <w:pPr>
              <w:ind w:right="-1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Методические рекомендации по реализации программы…………….</w:t>
            </w:r>
          </w:p>
        </w:tc>
        <w:tc>
          <w:tcPr/>
          <w:p w:rsidR="00000000" w:rsidDel="00000000" w:rsidP="00000000" w:rsidRDefault="00000000" w:rsidRPr="00000000" w14:paraId="00000049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2.5.</w:t>
            </w:r>
          </w:p>
        </w:tc>
        <w:tc>
          <w:tcPr/>
          <w:p w:rsidR="00000000" w:rsidDel="00000000" w:rsidP="00000000" w:rsidRDefault="00000000" w:rsidRPr="00000000" w14:paraId="0000004B">
            <w:pPr>
              <w:ind w:right="-1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Приложения………………………………………………………………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ind w:right="-1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right="-17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СПИСОК ЛИТЕРАТУРЫ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ind w:right="-17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</w:t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right="-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7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ОБЩАЯ ХАРАКТЕРИСТИКА</w:t>
      </w:r>
    </w:p>
    <w:p w:rsidR="00000000" w:rsidDel="00000000" w:rsidP="00000000" w:rsidRDefault="00000000" w:rsidRPr="00000000" w14:paraId="00000071">
      <w:pPr>
        <w:widowControl w:val="0"/>
        <w:spacing w:after="0" w:line="240" w:lineRule="auto"/>
        <w:ind w:left="-284" w:right="20" w:firstLine="68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Обеспечение безопасности дорожного движения является одним </w:t>
        <w:br w:type="textWrapping"/>
        <w:t xml:space="preserve">из важнейших направлений реализации государственной политики в области охраны жизни, здоровья и имущества граждан путем предупреждения дорожно-транспортных происшествий, снижения тяжести их последствий. Особое значение в осуществлении профилактических мер по борьбе с детским травматизмом на дорогах придается дошкольным образовательным организациям (далее – ДОО).</w:t>
      </w:r>
    </w:p>
    <w:p w:rsidR="00000000" w:rsidDel="00000000" w:rsidP="00000000" w:rsidRDefault="00000000" w:rsidRPr="00000000" w14:paraId="00000072">
      <w:pPr>
        <w:widowControl w:val="0"/>
        <w:spacing w:after="0" w:line="240" w:lineRule="auto"/>
        <w:ind w:left="-284" w:firstLine="68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 педагогами ДОО поставлена очень важная задача - подготовить детей к самостоятельной жизни во взрослом мире, сформировать </w:t>
        <w:br w:type="textWrapping"/>
        <w:t xml:space="preserve">навыки и культуру безопасного поведения на дороге. </w:t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ind w:left="-284" w:right="20" w:firstLine="68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организациях Республики Башкортостан (далее - Программа) позволяет раскрыть основные аспекты грамотной организации деятельности по профилактике детского дорожно-транспортного травматизма.</w:t>
      </w:r>
    </w:p>
    <w:p w:rsidR="00000000" w:rsidDel="00000000" w:rsidP="00000000" w:rsidRDefault="00000000" w:rsidRPr="00000000" w14:paraId="00000074">
      <w:pPr>
        <w:widowControl w:val="0"/>
        <w:spacing w:after="0" w:line="240" w:lineRule="auto"/>
        <w:ind w:left="-284" w:right="20" w:firstLine="68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Программа относится к дополнительным общеразвивающим программам, является краткосрочной, может быть включена в состав образовательных программ в рамках дополнительного образования.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20" w:firstLine="11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Цель Программы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формирование у воспитанников ДОО навыков безопасного поведения на дорогах, развитие сознательного и ответственного отношения к вопросам личной безопасности, а также безопасности других участников дорожного движения.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Задачи Программы: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0"/>
        </w:tabs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обеспечить системный подход к обучению детей безопасному поведению на дорогах и улицах;</w:t>
      </w:r>
    </w:p>
    <w:p w:rsidR="00000000" w:rsidDel="00000000" w:rsidP="00000000" w:rsidRDefault="00000000" w:rsidRPr="00000000" w14:paraId="00000078">
      <w:pPr>
        <w:tabs>
          <w:tab w:val="left" w:leader="none" w:pos="0"/>
        </w:tabs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расширить и углубить элементарные представления по Правилам дорожного движения (далее – ПДД) и профилактике детского дорожно-транспортного травматизма (далее –  ДДТТ);</w:t>
      </w:r>
    </w:p>
    <w:p w:rsidR="00000000" w:rsidDel="00000000" w:rsidP="00000000" w:rsidRDefault="00000000" w:rsidRPr="00000000" w14:paraId="00000079">
      <w:pPr>
        <w:tabs>
          <w:tab w:val="left" w:leader="none" w:pos="0"/>
        </w:tabs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выработать практические навыки, необходимые участникам дорожного движения, формировать умения безопасного поведения </w:t>
        <w:br w:type="textWrapping"/>
        <w:t xml:space="preserve">в различных дорожно-транспортных ситуациях;</w:t>
      </w:r>
    </w:p>
    <w:p w:rsidR="00000000" w:rsidDel="00000000" w:rsidP="00000000" w:rsidRDefault="00000000" w:rsidRPr="00000000" w14:paraId="0000007A">
      <w:pPr>
        <w:tabs>
          <w:tab w:val="left" w:leader="none" w:pos="0"/>
        </w:tabs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повысить эффективность дополнительных занятий по обучению безопасному поведению на улицах и дорогах.</w:t>
      </w:r>
    </w:p>
    <w:p w:rsidR="00000000" w:rsidDel="00000000" w:rsidP="00000000" w:rsidRDefault="00000000" w:rsidRPr="00000000" w14:paraId="0000007B">
      <w:pPr>
        <w:tabs>
          <w:tab w:val="left" w:leader="none" w:pos="0"/>
        </w:tabs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Категория обучающихся.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предназначена для дополнительной подготовки обучающихся ДОО в возрасте 5-7 лет.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851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Сроки обучения.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организациях Республики Башкортостан, проводимая в рамках дополнительного образования, предназначена для обучающихся ДОО</w:t>
        <w:br w:type="textWrapping"/>
        <w:t xml:space="preserve">в возрасте 5-7 лет, рассчитана на 5 недель обучения (10 часов), 2 часа </w:t>
        <w:br w:type="textWrapping"/>
        <w:t xml:space="preserve">в неделю.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71" w:right="-17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Формы обучения.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Формы деятельности: лекции-беседы, развивающие диалоги, сюжетно-ролевые игры, подвижные и настольные игры, моделирование дорожных ситуаций, практическая отработка моделей безопасного поведения на улицах, дорогах, в транспорте.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426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  <w:tab/>
        <w:t xml:space="preserve">СОДЕРЖАНИЕ ПРОГРАММЫ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426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2.1. Краткое содержание программы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Темы: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№1: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«Безопасность превыше всего» (2 часа)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№2: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«Дорога и ее правила» (2 часа) – включает в себя изучение основных составляющих и атрибутов дороги: ее частей, видов переходов, светофора.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№3: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«Дорожные знаки. Что это и для чего они нужны?» (2 часа) – предполагается изучение основных дорожных знаков, которые необходимо знать пешеходу, чтобы действовать в соответствии с ними.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№4: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«Я – пешеход. Я – пассажир в автомобиле». Правила поведения в светлое и темное время суток (2 часа)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№5: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№6: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«Соблюдение правил безопасного поведения на дорогах -норма жизни» (1 час) – 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2.2. Учебный план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Учебный план оформляется в виде таблицы, которая включает: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перечень разделов, тем;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количество часов по каждой теме с разбивкой на теоретические </w:t>
        <w:br w:type="textWrapping"/>
        <w:t xml:space="preserve">и практические виды занятий.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2608"/>
        <w:gridCol w:w="1825"/>
        <w:gridCol w:w="2099"/>
        <w:gridCol w:w="2116"/>
        <w:tblGridChange w:id="0">
          <w:tblGrid>
            <w:gridCol w:w="817"/>
            <w:gridCol w:w="2608"/>
            <w:gridCol w:w="1825"/>
            <w:gridCol w:w="2099"/>
            <w:gridCol w:w="21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Наименование тем и разделов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Всего часов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Теоретических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Практических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«Безопасность превыше всего»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1.1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1.2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-17" w:hanging="18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Дорожное движение, безопасное поведение, безопасный путь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Диагностическая игра «По пути в детский сад»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Дорога, проезжая часть, тротуар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Пешеходный светофор, зебра, улица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-17" w:hanging="18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Знак, виды знаков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Дидактическая игра «Лабиринт»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Пешеходный светофор, светофор, велосипедист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Световозвращатель,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темное/светлое время суток 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Глазомер, скорость, звуковой сигнал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Безопасное движение,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автокресло, дорожные ловушки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2.3. Учебно-методические материалы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851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6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3"/>
        <w:gridCol w:w="2264"/>
        <w:gridCol w:w="1771"/>
        <w:gridCol w:w="1915"/>
        <w:gridCol w:w="1432"/>
        <w:gridCol w:w="1962"/>
        <w:tblGridChange w:id="0">
          <w:tblGrid>
            <w:gridCol w:w="523"/>
            <w:gridCol w:w="2264"/>
            <w:gridCol w:w="1771"/>
            <w:gridCol w:w="1915"/>
            <w:gridCol w:w="1432"/>
            <w:gridCol w:w="1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Разделы/темы программы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Форма занятий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Приемы и методы организации учебно-воспитательного процесса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Дидактический материал, техническое  оснащение занятий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Форма подведения итогов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Дорожное движение, безопасное поведение, безопасный путь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рисунки, карточки с заданиями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Диагностическая игра «По пути в детский сад»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Сюжетно-ролевые игры, моделирование дорожных ситуаций.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дорожной безопасности ДОО, макеты улиц и дорог.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отработка моделей безопасного поведения на дорогах.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Дорога, проезжая часть, тротуар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подвижные и настольные игры.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рисунки, карточки с заданиями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решение проблемно-игровых  заданий.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Пешеходный светофор, зебра, улица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подвижные и настольные игры.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макеты улиц и дорог.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проблемно-игровых  заданий.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Знак, виды знаков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рисунки, карточки с заданиями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решение заданий.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Дидактические игры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настольные и сюжетно-ролевые игры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-17" w:hanging="18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макеты улиц и дорог.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проблемно-игровых заданий.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Пешеходный светофор, светофор, велосипедист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подвижные и настольные игры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-17" w:hanging="18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рисунки, карточки с заданиями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Световозвращатель,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темное/светлое время суток 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Лекции-беседы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световозврашатели (брелоки, браслеты, жилеты, наклейки и т.п.)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отработка моделей безопасного поведения на улице.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Глазомер, скорость, звуковой сигнал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моделирование дорожных ситуаций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Презентация, рисунки, карточки с заданиями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решение заданий, практическая отработка моделей безопасного поведения на улице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Безопасное движение,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автокресло, дорожные ловушки</w:t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Сюжетно-ролевые и подвижные игры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под руководством педагога.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Актовый или спортивный зал, световозвращающие жилеты, напольные макеты дорог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Лекция-беседа, решение заданий</w:t>
            </w:r>
          </w:p>
        </w:tc>
      </w:tr>
    </w:tbl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№1: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«Безопасность превыше всего» (2 часа)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</w:t>
      </w:r>
    </w:p>
    <w:p w:rsidR="00000000" w:rsidDel="00000000" w:rsidP="00000000" w:rsidRDefault="00000000" w:rsidRPr="00000000" w14:paraId="00000126">
      <w:pPr>
        <w:spacing w:after="0" w:line="240" w:lineRule="auto"/>
        <w:ind w:right="-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Цель занятия: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формировать и развивать у обучающихся целостное восприятие окружающей дорожной среды, наблюдательность; выбирать наиболее безопасный путь в детский сад и домой. Показать обучающимся опасные места вокруг детского сада, объекты, закрывающие обзор улиц </w:t>
        <w:br w:type="textWrapping"/>
        <w:t xml:space="preserve">и дорог. </w:t>
      </w:r>
    </w:p>
    <w:p w:rsidR="00000000" w:rsidDel="00000000" w:rsidP="00000000" w:rsidRDefault="00000000" w:rsidRPr="00000000" w14:paraId="00000127">
      <w:pPr>
        <w:spacing w:after="0" w:line="240" w:lineRule="auto"/>
        <w:ind w:right="-17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Содержание: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tabs>
          <w:tab w:val="left" w:leader="none" w:pos="0"/>
        </w:tabs>
        <w:spacing w:after="0" w:line="240" w:lineRule="auto"/>
        <w:ind w:right="-17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дорога в детский сад и домой;</w:t>
      </w:r>
    </w:p>
    <w:p w:rsidR="00000000" w:rsidDel="00000000" w:rsidP="00000000" w:rsidRDefault="00000000" w:rsidRPr="00000000" w14:paraId="00000129">
      <w:pPr>
        <w:tabs>
          <w:tab w:val="left" w:leader="none" w:pos="0"/>
          <w:tab w:val="left" w:leader="none" w:pos="710"/>
        </w:tabs>
        <w:spacing w:after="0" w:line="240" w:lineRule="auto"/>
        <w:ind w:left="709" w:right="-1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экскурсия по маршруту одного из обучающихся к дому и другого - </w:t>
        <w:br w:type="textWrapping"/>
        <w:t xml:space="preserve">от дома в детский сад;</w:t>
      </w:r>
    </w:p>
    <w:p w:rsidR="00000000" w:rsidDel="00000000" w:rsidP="00000000" w:rsidRDefault="00000000" w:rsidRPr="00000000" w14:paraId="0000012A">
      <w:pPr>
        <w:tabs>
          <w:tab w:val="left" w:leader="none" w:pos="0"/>
          <w:tab w:val="left" w:leader="none" w:pos="720"/>
        </w:tabs>
        <w:spacing w:after="0" w:line="240" w:lineRule="auto"/>
        <w:ind w:left="709" w:right="-1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обсуждение на маршруте и после возвращения в группу наиболее опасных мест пути;</w:t>
      </w:r>
    </w:p>
    <w:p w:rsidR="00000000" w:rsidDel="00000000" w:rsidP="00000000" w:rsidRDefault="00000000" w:rsidRPr="00000000" w14:paraId="0000012B">
      <w:pPr>
        <w:tabs>
          <w:tab w:val="left" w:leader="none" w:pos="0"/>
          <w:tab w:val="left" w:leader="none" w:pos="710"/>
        </w:tabs>
        <w:spacing w:after="0" w:line="240" w:lineRule="auto"/>
        <w:ind w:left="709" w:right="-1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зачем нужны правила дорожного движения?</w:t>
      </w:r>
    </w:p>
    <w:p w:rsidR="00000000" w:rsidDel="00000000" w:rsidP="00000000" w:rsidRDefault="00000000" w:rsidRPr="00000000" w14:paraId="0000012C">
      <w:pPr>
        <w:tabs>
          <w:tab w:val="left" w:leader="none" w:pos="0"/>
          <w:tab w:val="left" w:leader="none" w:pos="715"/>
        </w:tabs>
        <w:spacing w:after="0" w:line="240" w:lineRule="auto"/>
        <w:ind w:left="709" w:right="-1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когда они появились и какую пользу приносят?</w:t>
      </w:r>
    </w:p>
    <w:p w:rsidR="00000000" w:rsidDel="00000000" w:rsidP="00000000" w:rsidRDefault="00000000" w:rsidRPr="00000000" w14:paraId="0000012D">
      <w:pPr>
        <w:tabs>
          <w:tab w:val="left" w:leader="none" w:pos="0"/>
          <w:tab w:val="left" w:leader="none" w:pos="715"/>
        </w:tabs>
        <w:spacing w:after="0" w:line="240" w:lineRule="auto"/>
        <w:ind w:left="709" w:right="-1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опасности, которые несет транспорт человеку.</w:t>
      </w:r>
      <w:bookmarkStart w:colFirst="0" w:colLast="0" w:name="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№2: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«Дорога и ее правила» (2 часа) – включает в себя изучение основных составляющих и атрибутов дороги: ее частей, видов светофоров, переходов. </w:t>
      </w:r>
    </w:p>
    <w:p w:rsidR="00000000" w:rsidDel="00000000" w:rsidP="00000000" w:rsidRDefault="00000000" w:rsidRPr="00000000" w14:paraId="0000012F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занятия: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повторить и закрепить знания о проезжей части дороги и правилах движения по тротуару, пешеходной дорожке и обочине; сформировать представление о пешеходных переходах; воспитывать дисциплинированность в соблюдении правил перехода улицы и дороги.                </w:t>
      </w:r>
    </w:p>
    <w:p w:rsidR="00000000" w:rsidDel="00000000" w:rsidP="00000000" w:rsidRDefault="00000000" w:rsidRPr="00000000" w14:paraId="00000130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Содержание:</w:t>
      </w:r>
    </w:p>
    <w:p w:rsidR="00000000" w:rsidDel="00000000" w:rsidP="00000000" w:rsidRDefault="00000000" w:rsidRPr="00000000" w14:paraId="00000131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проезжая часть дороги; </w:t>
      </w:r>
    </w:p>
    <w:p w:rsidR="00000000" w:rsidDel="00000000" w:rsidP="00000000" w:rsidRDefault="00000000" w:rsidRPr="00000000" w14:paraId="00000132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двор и внутриквартальные проезды - чем они опасны;</w:t>
      </w:r>
    </w:p>
    <w:p w:rsidR="00000000" w:rsidDel="00000000" w:rsidP="00000000" w:rsidRDefault="00000000" w:rsidRPr="00000000" w14:paraId="00000133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опасности от транспорта внутри двора;</w:t>
      </w:r>
    </w:p>
    <w:p w:rsidR="00000000" w:rsidDel="00000000" w:rsidP="00000000" w:rsidRDefault="00000000" w:rsidRPr="00000000" w14:paraId="00000134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зачем устанавливают знаки: «Дети», «Жилая зона», «Ограничение максимальной скорости», «Стоянка запрещена», «Въезд запрещен». Как они помогают обеспечить безопасность?</w:t>
      </w:r>
    </w:p>
    <w:p w:rsidR="00000000" w:rsidDel="00000000" w:rsidP="00000000" w:rsidRDefault="00000000" w:rsidRPr="00000000" w14:paraId="00000135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семейный фотоконкурс «Мой безопасный город».</w:t>
      </w:r>
    </w:p>
    <w:p w:rsidR="00000000" w:rsidDel="00000000" w:rsidP="00000000" w:rsidRDefault="00000000" w:rsidRPr="00000000" w14:paraId="00000136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№3: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«Дорожные знаки. Что это и для чего они нужны?» (2 часа) – предполагается изучение основных дорожных знаков, которые необходимо знать пешеходу, чтобы действовать в соответствии с ними.</w:t>
      </w:r>
    </w:p>
    <w:p w:rsidR="00000000" w:rsidDel="00000000" w:rsidP="00000000" w:rsidRDefault="00000000" w:rsidRPr="00000000" w14:paraId="00000137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занятия: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повторить и закрепить знания о дорожных знаках,              ознакомить обучающихся с понятием – «светофор», объяснить его световые сигналы и научить безопасно переходить улицу по зеленому сигналу светофора. Объяснить, в чем различие светофоров для водителей и для пешеходов; приучить к дисциплине на дороге, вырабатывать привычку переходить улицу только на разрешающий сигнал светофора и жест регулировщика.</w:t>
      </w:r>
    </w:p>
    <w:p w:rsidR="00000000" w:rsidDel="00000000" w:rsidP="00000000" w:rsidRDefault="00000000" w:rsidRPr="00000000" w14:paraId="00000138">
      <w:pPr>
        <w:shd w:fill="ffffff" w:val="clear"/>
        <w:spacing w:after="0" w:line="240" w:lineRule="auto"/>
        <w:ind w:right="-1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Содержание:</w:t>
      </w:r>
    </w:p>
    <w:p w:rsidR="00000000" w:rsidDel="00000000" w:rsidP="00000000" w:rsidRDefault="00000000" w:rsidRPr="00000000" w14:paraId="00000139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виды дорожных знаков; </w:t>
      </w:r>
    </w:p>
    <w:p w:rsidR="00000000" w:rsidDel="00000000" w:rsidP="00000000" w:rsidRDefault="00000000" w:rsidRPr="00000000" w14:paraId="0000013A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дорожные знаки возле ДОО;</w:t>
      </w:r>
    </w:p>
    <w:p w:rsidR="00000000" w:rsidDel="00000000" w:rsidP="00000000" w:rsidRDefault="00000000" w:rsidRPr="00000000" w14:paraId="0000013B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первичное понятие о светофоре;</w:t>
      </w:r>
    </w:p>
    <w:p w:rsidR="00000000" w:rsidDel="00000000" w:rsidP="00000000" w:rsidRDefault="00000000" w:rsidRPr="00000000" w14:paraId="0000013C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как перейти улицу и дорогу, используя сигналы светофора и жесты</w:t>
      </w:r>
    </w:p>
    <w:p w:rsidR="00000000" w:rsidDel="00000000" w:rsidP="00000000" w:rsidRDefault="00000000" w:rsidRPr="00000000" w14:paraId="0000013D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регулировщика?</w:t>
      </w:r>
    </w:p>
    <w:p w:rsidR="00000000" w:rsidDel="00000000" w:rsidP="00000000" w:rsidRDefault="00000000" w:rsidRPr="00000000" w14:paraId="0000013E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места перехода проезжей части дороги;</w:t>
      </w:r>
    </w:p>
    <w:p w:rsidR="00000000" w:rsidDel="00000000" w:rsidP="00000000" w:rsidRDefault="00000000" w:rsidRPr="00000000" w14:paraId="0000013F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как нарушители подвергают опасности свою жизнь и жизнь других</w:t>
      </w:r>
    </w:p>
    <w:p w:rsidR="00000000" w:rsidDel="00000000" w:rsidP="00000000" w:rsidRDefault="00000000" w:rsidRPr="00000000" w14:paraId="00000140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пешеходов, водителей и пассажиров.</w:t>
      </w:r>
    </w:p>
    <w:p w:rsidR="00000000" w:rsidDel="00000000" w:rsidP="00000000" w:rsidRDefault="00000000" w:rsidRPr="00000000" w14:paraId="00000141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игра «Перекресток»;</w:t>
      </w:r>
    </w:p>
    <w:p w:rsidR="00000000" w:rsidDel="00000000" w:rsidP="00000000" w:rsidRDefault="00000000" w:rsidRPr="00000000" w14:paraId="00000142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игра «Расставь дорожные знаки»;</w:t>
      </w:r>
    </w:p>
    <w:p w:rsidR="00000000" w:rsidDel="00000000" w:rsidP="00000000" w:rsidRDefault="00000000" w:rsidRPr="00000000" w14:paraId="00000143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«Мы за безопасную дорогу» - конкурс детских рисунков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№4: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«Я – пешеход. Я – пассажир в автомобиле. Правила поведения в светлое и темное время суток» (2 часа)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:rsidR="00000000" w:rsidDel="00000000" w:rsidP="00000000" w:rsidRDefault="00000000" w:rsidRPr="00000000" w14:paraId="00000145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занятия: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сформировать у обучающихся понятие «участник дорожного движения», развить умение оценивать действия водителей, пешеходов, пассажиров как правильные - безопасные и неправильные - опасные; расширить словарный запас по дорожной лексике.</w:t>
      </w:r>
    </w:p>
    <w:p w:rsidR="00000000" w:rsidDel="00000000" w:rsidP="00000000" w:rsidRDefault="00000000" w:rsidRPr="00000000" w14:paraId="00000146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Содержание:</w:t>
        <w:tab/>
      </w:r>
    </w:p>
    <w:p w:rsidR="00000000" w:rsidDel="00000000" w:rsidP="00000000" w:rsidRDefault="00000000" w:rsidRPr="00000000" w14:paraId="00000147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пешеход, водитель, пассажир;</w:t>
      </w:r>
    </w:p>
    <w:p w:rsidR="00000000" w:rsidDel="00000000" w:rsidP="00000000" w:rsidRDefault="00000000" w:rsidRPr="00000000" w14:paraId="00000148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виды транспортных средств;</w:t>
      </w:r>
    </w:p>
    <w:p w:rsidR="00000000" w:rsidDel="00000000" w:rsidP="00000000" w:rsidRDefault="00000000" w:rsidRPr="00000000" w14:paraId="00000149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виды пешеходных переходов. Знаки и обозначения.</w:t>
      </w:r>
    </w:p>
    <w:p w:rsidR="00000000" w:rsidDel="00000000" w:rsidP="00000000" w:rsidRDefault="00000000" w:rsidRPr="00000000" w14:paraId="0000014A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почему подземный и надземный переходы полностью безопасны?</w:t>
      </w:r>
    </w:p>
    <w:p w:rsidR="00000000" w:rsidDel="00000000" w:rsidP="00000000" w:rsidRDefault="00000000" w:rsidRPr="00000000" w14:paraId="0000014B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зачем нужно автокресло в машине?</w:t>
      </w:r>
    </w:p>
    <w:p w:rsidR="00000000" w:rsidDel="00000000" w:rsidP="00000000" w:rsidRDefault="00000000" w:rsidRPr="00000000" w14:paraId="0000014C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виды световозвращающих элементов на одежде, когда и где носить?</w:t>
      </w:r>
    </w:p>
    <w:p w:rsidR="00000000" w:rsidDel="00000000" w:rsidP="00000000" w:rsidRDefault="00000000" w:rsidRPr="00000000" w14:paraId="0000014D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фотоконкурс «Стать заметней!».</w:t>
      </w:r>
    </w:p>
    <w:p w:rsidR="00000000" w:rsidDel="00000000" w:rsidP="00000000" w:rsidRDefault="00000000" w:rsidRPr="00000000" w14:paraId="0000014E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№5: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:rsidR="00000000" w:rsidDel="00000000" w:rsidP="00000000" w:rsidRDefault="00000000" w:rsidRPr="00000000" w14:paraId="0000014F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занятия: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формировать, развивать у обучающихся целостное восприятие окружающей дорожной среды; провести анализ типичных ошибок в поведении детей на улицах и дорогах. Научить видеть движение машин, концентрировать внимание на них, слышать звуки, шум приближающихся машин, адекватно реагировать на изменяющуюся дорожную обстановку.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Содержание:</w:t>
        <w:tab/>
      </w:r>
    </w:p>
    <w:p w:rsidR="00000000" w:rsidDel="00000000" w:rsidP="00000000" w:rsidRDefault="00000000" w:rsidRPr="00000000" w14:paraId="00000151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опасные места на улицах и дорогах;</w:t>
      </w:r>
    </w:p>
    <w:p w:rsidR="00000000" w:rsidDel="00000000" w:rsidP="00000000" w:rsidRDefault="00000000" w:rsidRPr="00000000" w14:paraId="00000152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опасность выхода на проезжую часть из-за стоящих машин, объектов,</w:t>
      </w:r>
    </w:p>
    <w:p w:rsidR="00000000" w:rsidDel="00000000" w:rsidP="00000000" w:rsidRDefault="00000000" w:rsidRPr="00000000" w14:paraId="00000153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ограничивающих обзор дороги;</w:t>
      </w:r>
    </w:p>
    <w:p w:rsidR="00000000" w:rsidDel="00000000" w:rsidP="00000000" w:rsidRDefault="00000000" w:rsidRPr="00000000" w14:paraId="00000154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поведение детей во дворах, на улицах, дорогах.</w:t>
      </w:r>
    </w:p>
    <w:p w:rsidR="00000000" w:rsidDel="00000000" w:rsidP="00000000" w:rsidRDefault="00000000" w:rsidRPr="00000000" w14:paraId="00000155">
      <w:pPr>
        <w:shd w:fill="ffffff" w:val="clear"/>
        <w:spacing w:after="0" w:line="240" w:lineRule="auto"/>
        <w:ind w:right="-17"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№6: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«Соблюдение правил безопасного поведения на дорогах -норма жизни» (1 час) – 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</w:p>
    <w:bookmarkStart w:colFirst="0" w:colLast="0" w:name="4d34og8" w:id="8"/>
    <w:bookmarkEnd w:id="8"/>
    <w:p w:rsidR="00000000" w:rsidDel="00000000" w:rsidP="00000000" w:rsidRDefault="00000000" w:rsidRPr="00000000" w14:paraId="00000156">
      <w:pPr>
        <w:spacing w:after="0" w:line="240" w:lineRule="auto"/>
        <w:ind w:right="-17"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Цель занятия: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научить правилам дисциплинарного поведения, умению предвидеть опасность, воспитывать наблюдательность, осторожность. </w:t>
      </w:r>
    </w:p>
    <w:p w:rsidR="00000000" w:rsidDel="00000000" w:rsidP="00000000" w:rsidRDefault="00000000" w:rsidRPr="00000000" w14:paraId="00000157">
      <w:pPr>
        <w:keepNext w:val="1"/>
        <w:keepLines w:val="1"/>
        <w:spacing w:after="0" w:line="240" w:lineRule="auto"/>
        <w:ind w:right="-17" w:firstLine="709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Содержание: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tabs>
          <w:tab w:val="left" w:leader="none" w:pos="142"/>
        </w:tabs>
        <w:spacing w:after="0" w:line="240" w:lineRule="auto"/>
        <w:ind w:right="-17"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команда родителей и команда детей; </w:t>
      </w:r>
    </w:p>
    <w:p w:rsidR="00000000" w:rsidDel="00000000" w:rsidP="00000000" w:rsidRDefault="00000000" w:rsidRPr="00000000" w14:paraId="00000159">
      <w:pPr>
        <w:tabs>
          <w:tab w:val="left" w:leader="none" w:pos="142"/>
        </w:tabs>
        <w:spacing w:after="0" w:line="240" w:lineRule="auto"/>
        <w:ind w:right="-17"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задачи Пети Светофорова;</w:t>
      </w:r>
    </w:p>
    <w:bookmarkStart w:colFirst="0" w:colLast="0" w:name="2s8eyo1" w:id="9"/>
    <w:bookmarkEnd w:id="9"/>
    <w:p w:rsidR="00000000" w:rsidDel="00000000" w:rsidP="00000000" w:rsidRDefault="00000000" w:rsidRPr="00000000" w14:paraId="0000015A">
      <w:pPr>
        <w:keepNext w:val="1"/>
        <w:keepLines w:val="1"/>
        <w:spacing w:after="0" w:line="240" w:lineRule="auto"/>
        <w:ind w:right="-17"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конкурс видеороликов «Катаюсь безопасно!».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- игра «Автоинспектор и водители»;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89" w:right="-17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Методические рекомендации по реализации Программы.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9" w:right="-1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Работа по изучению ПДД должна строиться с учетом возрастных и психофизиологических особенностей детей. Так, следует помнить, что у обучающихся ДОО слабо развиты глазомер и боковое (периферийное) зрение, отсутствует навык определения источника и направления тех или иных звуков; дети младшего школьного возраста не умеют быстро реагировать в критической ситуации, напротив, они теряются, не зная, какие меры предпринять.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целью достижения положительных результатов необходимо проводить систематическую работу в данном направлении. Программа не исчерпывается ограниченной по времени последовательностью занятий и ориентирована на то, чтобы закрепить в жизни ребенка осознанное отношение к поведению на дорогах. При организации обучения учитываются особенности основной образовательной программы, годового цикла мероприятий, цикла мероприятий по взаимодействию с детьми в ДОО.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Изучая и закрепляя на практике ПДД, обучающиеся непременно должны осознавать важность соблюдения правил дорожной безопасности. Они должны твердо усвоить, что соблюдение ПДД - необходимое условие сохранения жизни и здоровья как самих обучающихся, так и окружающих их людей. Практика показывает, что заучивание основных ПДД не гарантирует безопасности на дорогах. Важно, чтобы ребенок мог предвидеть опасность, мыслить и действовать быстро, нестандартно, руководствуясь не только предписаниями ПДД, но и собственными наблюдениями, чувством самосохранения и логикой.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Основными направлениями изучения ПДД и профилактики ДДТТ являются: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4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ознакомление с окружающим миром (двор, улица, село, город), транспортными средствами (велосипед, гироскутер, сегвей, электросамокат, моноколесо и автомобиль);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3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формирование знаний, умений, навыков и привычек безопасного поведения (внимание и наблюдательность, дисциплинированность, знание ПДД для пешеходов, пассажиров, велосипедистов, умение ориентироваться в дорожной обстановке, развитие координации движения и реакции и т.д.);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5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воспитание дисциплинированности, основанной как на требованиях безопасности дорожно-транспортной среды, так и на требованиях норм общественной морали и нравственности.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Для повышения качества освоения Программы необходимо: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 планировании занятий по изучению ПДД предусмотреть большее количество часов для практических занятий по выработке навыков безопасного поведения на дороге;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во всех ДОО предусмотреть возможность оборудования автогородка (автоплощадки) для практических занятий;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организовать участие сотрудников ГИБДД в проведении как теоретических, так и практических занятий;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разработать и внедрить систему соревнований на знание ПДД с целью диагностики знаний обучающихся и стимулирования их познавательной активности;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обеспечить организацию и проведение конкурсов и акций по безопасности дорожного движения;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излагать основы ПДД необходимо в утвердительной форме как руководство к действию (следует объяснять, как надо делать, а не как делать нельзя). Педагог должен использовать такие методы, как внушение, убеждение, пример, упражнение, поощрение;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для большего образовательного эффекта важно приводить примеры из практики. Они должны быть связаны с темой беседы, возраст нарушителей из примеров должен соответствовать возрасту детей, для которых проводится занятие.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следует многократно повторять в различных формах пройденный материал («Повторение – мать учения»). Для формирования устойчивого навыка безопасного поведения нужно напоминать основы ПДД непосредственно перед тем, как переходить дорогу.</w:t>
      </w:r>
    </w:p>
    <w:p w:rsidR="00000000" w:rsidDel="00000000" w:rsidP="00000000" w:rsidRDefault="00000000" w:rsidRPr="00000000" w14:paraId="0000016F">
      <w:pPr>
        <w:spacing w:after="0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важно в работе по разъяснению ПДД использовать Паспорт дорожной безопасности ДОО, который имеет практическую значимость и используется для разъяснения детям безопасного движения на маршруте «Дом-ДОО-Дом». Готовый образец паспорта дорожной безопасности Вы можете найти на информационном портале по безопасности дорожного движения Республики Башкортостан - https: //pddrb.ru.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Программе даны перечни практических заданий, игр и конкурсов, которые педагог может заменить или дополнить другими, выполняющими те же задачи обучения, развития и воспитания обучающихся.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Рекомендуется также освещать ПДД на занятиях труда, изобразительного искусства, физической культуры, письма и т.п.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17" w:firstLine="6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Программу можно вносить изменения и дополнения с учетом учебно-материальной базы и развивающей среды. Развивающая среда, обеспечивающая эффективное изучение основ безопасного дорожного движения, включает в себя макеты улиц города, наборы транспорта, дорожные знаки, светофоры, атрибуты для сюжетно-ролевых игр, дидактические игры.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81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предполагает проведение дополнительных творческих конкурсов и акций. Эти дополнительные мероприятия позволят укрепить мотивацию детей и родителей к обучению: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81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«Мой безопасный город» - семейный фотоконкурс на тему дорожных ловушек. Суть конкурса – в поиске и фотофиксации дорожных ловушек в городе/на улице/во дворе и составлении рекомендаций для детей и взрослых относительно правил поведения в ситуации дорожных ловушек.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81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«Стать заметней!» - фотоконкурс, посвященный безопасности в темное время суток и использованию световозвращающих элементов. Задача участников конкурса – изготовить креативный световозвращающий элемент и сделать семейное фото с поделкой.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81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«Катаюсь безопасно!» - конкурс видеороликов по безопасному управлению современными детскими транспортными средствами и историй на эту тему.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81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«Мы за безопасную дорогу» - конкурс детских рисунков в форме социальной рекламы и мотивационных писем от детей-пешеходов водителям о важности соблюдения ПДД  и культуре безопасного вождения.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81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Данный комплексный подход к изучению безопасного поведения на дорогах даст возможность сформировать у детей устойчивый навык безопасного поведения, который станет не отдельным умением, а частью жизни ребенка. Этому будет способствовать совместная работа детей и родителей, включение темы безопасного поведения на дорогах в другие виды деятельности ребенка в ДОУ, творческие конкурсы и акции по теме.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-17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Приложения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-17" w:firstLine="5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Вопросы к итоговому тестированию: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Для чего необходимо знать правила безопасного поведения на дорогах и улицах?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для того чтобы защитить свою жизнь и здоровье;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для того чтобы взрослые не ругались;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для того чтобы не наказал милиционер.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В каком случае можно переходить дорогу на регулируемом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перекрестке?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26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 когда все окружающие переходят;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когда зажжется зеленый сигнал пешеходного перехода;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когда зажжется зеленый сигнал пешеходного перехода, и все машины остановятся.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Кому нужны дорожные знаки?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21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водителям и пешеходам;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пешеходам;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взрослым.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Где должны ходить пешеходы в городе?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1. по середине проезжей части;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2. по тротуарам и пешеходным дорожкам;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3. по краю проезжей части.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Как называется часть дороги, предназначенная для проезда машин.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21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проезжая часть;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улица;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шоссе.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031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на проезжей части дороги называются белые широкие полосы разметки, обозначающие переход?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26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«Тигр»;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«Зебра»;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«Лошадь».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036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7.Как называется техническое средство, регулирующее транспортные и пешеходные потоки?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21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семафор;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маячок;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светофор.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5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089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Какой сигнал светофора разрешает движение?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26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красный;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желтый;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зеленый.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0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089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Где следует переходить дорогу при отсутствии пешеходного перехода?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  <w:tab w:val="left" w:leader="none" w:pos="1526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под прямым углом к обочине, где дорога просматривается в обе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стороны, и нет транспорта;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рядом с остановившимся транспортом;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в любом месте, где захочется.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545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118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тебя есть велосипед, на котором ты можешь кататься: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  <w:tab w:val="left" w:leader="none" w:pos="1118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 по тротуару;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по проезжей части дороги;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только во дворе и специально отведенных площадках, где нет транспортного движения.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40" w:lineRule="auto"/>
        <w:ind w:left="0" w:right="-17" w:firstLine="709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Описание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дидактических игр при изучении правил дорожного движения.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26in1rg" w:id="12"/>
    <w:bookmarkEnd w:id="12"/>
    <w:p w:rsidR="00000000" w:rsidDel="00000000" w:rsidP="00000000" w:rsidRDefault="00000000" w:rsidRPr="00000000" w14:paraId="000001B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Игра № 1. Сравни знаки.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выдаются пары дорожных знаков. Сначала  они  должны сказать, чем знаки похожи, а затем чем они отличаются.</w:t>
      </w:r>
      <w:bookmarkStart w:colFirst="0" w:colLast="0" w:name="lnxbz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4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Игра № 2. Найди такой же знак.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70"/>
        </w:tabs>
        <w:spacing w:after="0" w:before="0" w:line="240" w:lineRule="auto"/>
        <w:ind w:left="160" w:right="-17" w:firstLine="4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Обучающемуся выдается набор карточек со знаками, среди которых есть повторяющиеся. За определенное время он должен найти пары повторяющихся знаков и дать им правильные названия.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bookmarkStart w:colFirst="0" w:colLast="0" w:name="35nkun2" w:id="14"/>
    <w:bookmarkEnd w:id="14"/>
    <w:p w:rsidR="00000000" w:rsidDel="00000000" w:rsidP="00000000" w:rsidRDefault="00000000" w:rsidRPr="00000000" w14:paraId="000001B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Игра № 3. Найди ошибки.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20"/>
        </w:tabs>
        <w:spacing w:after="0" w:before="0" w:line="240" w:lineRule="auto"/>
        <w:ind w:left="14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выдаются знаки, некоторые из которых изображены неточно, предлагается за определенное время найти неточности и назвать 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знаки,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которых они были допущены.</w:t>
        <w:tab/>
      </w:r>
    </w:p>
    <w:bookmarkStart w:colFirst="0" w:colLast="0" w:name="1ksv4uv" w:id="15"/>
    <w:bookmarkEnd w:id="15"/>
    <w:p w:rsidR="00000000" w:rsidDel="00000000" w:rsidP="00000000" w:rsidRDefault="00000000" w:rsidRPr="00000000" w14:paraId="000001B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4. Запомни знак.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выдаются наборы карточек. Учитель показывает демонстрационную карточку с одним из знаков, учащиеся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по памяти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отыскать в своем наборе такую же и назвать знак, изображенный на ней.</w:t>
      </w:r>
      <w:bookmarkStart w:colFirst="0" w:colLast="0" w:name="44sinio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Игра № 5. Дорисуй знак.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9"/>
        </w:tabs>
        <w:spacing w:after="0" w:before="0" w:line="240" w:lineRule="auto"/>
        <w:ind w:left="0" w:right="-17" w:firstLine="56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выдаются наборы знаков, которые изображены не полностью. Предлагается закончить изображение знаков, назвать их (возможно несколько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вариантов).</w:t>
      </w:r>
    </w:p>
    <w:bookmarkStart w:colFirst="0" w:colLast="0" w:name="2jxsxqh" w:id="17"/>
    <w:bookmarkEnd w:id="17"/>
    <w:p w:rsidR="00000000" w:rsidDel="00000000" w:rsidP="00000000" w:rsidRDefault="00000000" w:rsidRPr="00000000" w14:paraId="000001B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6. Мозаика.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выдаются наборы разрезанных карточек с изображением знаков. Предлагается за определенное время сложить знаки и назвать их.</w:t>
      </w:r>
    </w:p>
    <w:bookmarkStart w:colFirst="0" w:colLast="0" w:name="z337ya" w:id="18"/>
    <w:bookmarkEnd w:id="18"/>
    <w:p w:rsidR="00000000" w:rsidDel="00000000" w:rsidP="00000000" w:rsidRDefault="00000000" w:rsidRPr="00000000" w14:paraId="000001C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7. Угадай знак.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2"/>
        </w:tabs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Выбирается ведущий. Ему предлагается описать изображение какого -либо знака. Остальные обучающиеся угадывают знак, показывают карточки с соответствующим изображением. Называют загаданный знак.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Творческий проект «Пропаганда ПДД».</w:t>
      </w:r>
    </w:p>
    <w:bookmarkStart w:colFirst="0" w:colLast="0" w:name="3j2qqm3" w:id="19"/>
    <w:bookmarkEnd w:id="19"/>
    <w:p w:rsidR="00000000" w:rsidDel="00000000" w:rsidP="00000000" w:rsidRDefault="00000000" w:rsidRPr="00000000" w14:paraId="000001C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8. Светофорики.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выданы сигнальные карточки зеленого и красного цвета. Педагог или ведущий показывает какой-либо знак и дает ему название (верное или ошибочное). Если название верное, учащиеся показывают зеленый сигнал, если ошибочное – красный.</w:t>
      </w:r>
    </w:p>
    <w:bookmarkStart w:colFirst="0" w:colLast="0" w:name="1y810tw" w:id="20"/>
    <w:bookmarkEnd w:id="20"/>
    <w:p w:rsidR="00000000" w:rsidDel="00000000" w:rsidP="00000000" w:rsidRDefault="00000000" w:rsidRPr="00000000" w14:paraId="000001C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5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9. Угадай, как нас зовут.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Вариант 1. Педагог или ведущий показывает знак, учащиеся дают ему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Название.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Вариант 2. Педагог или ведущий называет знак, учащиеся показывают карточку с его изображением.</w:t>
      </w:r>
    </w:p>
    <w:bookmarkStart w:colFirst="0" w:colLast="0" w:name="4i7ojhp" w:id="21"/>
    <w:bookmarkEnd w:id="21"/>
    <w:p w:rsidR="00000000" w:rsidDel="00000000" w:rsidP="00000000" w:rsidRDefault="00000000" w:rsidRPr="00000000" w14:paraId="000001C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10. Путешествие по городу.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выдается набор карточек. Предлагается составить рассказ о путешествии по городу, на улицах которого встречаются эти знаки.</w:t>
      </w:r>
    </w:p>
    <w:bookmarkStart w:colFirst="0" w:colLast="0" w:name="2xcytpi" w:id="22"/>
    <w:bookmarkEnd w:id="22"/>
    <w:p w:rsidR="00000000" w:rsidDel="00000000" w:rsidP="00000000" w:rsidRDefault="00000000" w:rsidRPr="00000000" w14:paraId="000001C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11. Наши помощники.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Обучающимся предлагается одна из ролей на выбор: турист, водитель машины, больной, воспитанник детского сада, велосипедист и т. д. Необходимо выбрать те знаки, которые будут помогать им в пути, назвать их, составить рассказ о «знаках-помощниках».</w:t>
        <w:tab/>
      </w:r>
    </w:p>
    <w:bookmarkStart w:colFirst="0" w:colLast="0" w:name="1ci93xb" w:id="23"/>
    <w:bookmarkEnd w:id="23"/>
    <w:p w:rsidR="00000000" w:rsidDel="00000000" w:rsidP="00000000" w:rsidRDefault="00000000" w:rsidRPr="00000000" w14:paraId="000001C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12. Кроссворд.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-17" w:firstLine="6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Предлагаются картинки с изображением транспортных средств Инструкция: впиши названия видов транспорта в клеточки кроссворда. Если все подобрано верно, ты прочитаешь зашифрованную фразу.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Примечание: на картинках изображены: 1. груЗовик; 2. саНи; 3. трАмвай; 4. раКета; 5. мотоЦикл; 6. лайНер; 7. Автобус; 8. маШина; 9. таксИ; 10. теплохоД; 11. веРтолет; 12. троллейбУс; 13. поеЗд; 14. Ь 15. Яхта.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Ответ: ЗНАКИ – НАШИ ДРУЗЬЯ.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15. Мяч соседу.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Игроки становятся по кругу лицом в центр на расстоянии шага друг от друга. Игрок называет знак из любой группы, затем передает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мяч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соседусправа, тот, поймав мяч, называет знак из той же группы. Затем называет знак из любой другой группы и передает мяч соседу справа, который называет знак из той же группы, а затем из другой и т. д.</w:t>
      </w:r>
    </w:p>
    <w:bookmarkStart w:colFirst="0" w:colLast="0" w:name="3whwml4" w:id="24"/>
    <w:bookmarkEnd w:id="24"/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16. Игра со скакалкой.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Игрок, вращая скакалку, на каждый прыжок называет один дорожный знак из любой группы.  Игру можно усложнить, если предложить игрокам называть знаки, принадлежащие к одной определенной группе знаков. Игру можно проводить в форме соревнования  между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отдельными участниками или командами.</w:t>
      </w:r>
    </w:p>
    <w:bookmarkStart w:colFirst="0" w:colLast="0" w:name="2bn6wsx" w:id="25"/>
    <w:bookmarkEnd w:id="25"/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Игра № 17. Найди друзей.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Игрокам выдается карточка с изображением знака принадлежащего к одной из групп. За определенное время, участникам предлагается объединитьсяв группы по какому-либо признаку, и назвать этот признак. Примечание: объединение может быть выполнено по группам знаков; по цвету; по форме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 т.д.</w:t>
      </w:r>
    </w:p>
    <w:bookmarkStart w:colFirst="0" w:colLast="0" w:name="qsh70q" w:id="26"/>
    <w:bookmarkEnd w:id="26"/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Игра № 18. Домино.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99"/>
        </w:tabs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Участникам раздаются карточки домино,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которые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состоят из двух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частей: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одной половинке каждой карточки изображен знак, на другой написано название некоторого другого знака. В ходе игры учащиеся имеют право выкладывать  цепочку из карточек, совмещая изображение знака на одной карточке с его правильным названием на другой карточке, при этом совмещать знак со знаком или название с названием запрещается.</w:t>
        <w:tab/>
      </w:r>
    </w:p>
    <w:bookmarkStart w:colFirst="0" w:colLast="0" w:name="3as4poj" w:id="27"/>
    <w:bookmarkEnd w:id="27"/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19. Лото.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22"/>
        </w:tabs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Игрокам выдаются карточки лото, на которых изображены дорожные знаки и фишки. Ведущему выдается набор карточек с названием знаков. Ведущий зачитывает название знака, игроки закрывают фишками его изображение на соответствующих карточках. Побеждает игрок, первым закрывший знаки на своих карточках.</w:t>
      </w:r>
      <w:bookmarkStart w:colFirst="0" w:colLast="0" w:name="1pxezwc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" w:right="-17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20. Перекресток (вариант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Учащиеся играют на макете с изображением улиц, перекрестков. Каждый учащийся руководит движением одной из фигурок: пешехода, автомобиля, велосипедиста, регулировщика, светофора и т.д. 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сигналу регулировщика  или светофора игроки начинают движение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соответствующих фигурок. После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окончания игры ситуации разбираются: участники объясняют, почему именно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так они руководили транспортным средством, пешеходом и т.д.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21. Перекресток (вариант 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Учащиеся играют на размеченной площадке с дорожными знаками 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классе, спортивном зале или спортивной площадке на улице. Каждый учащийся играет роль, какого-либо транспортного средства, пешехода, или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регулировщика. По сигналу регулировщика или светофора «транспортные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средства», пешеходы приходят в движение. Затем ситуация анализируется.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№ 22. Расставь дорожные знаки.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Перед игроками игровое поле с изображенными на нем улицами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перекрестками, школой, больницей, столовой и т.д. Учащимся предлагается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расставить дорожные знаки, а затем объяснить выбранный способ.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Рекомендации по использованию игр;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0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Правильный отбор игр позволяет их использовать на различных типах занятий: от изучения нового материала до занятий обобщения и систематизации знаний.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0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Игры возможно применять на различных этапах занятий: от этапа организации начала учебного занятия до этапа самостоятельной работы и рефлексии.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49x2ik5" w:id="29"/>
      <w:bookmarkEnd w:id="29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«Автоинспектор и водители»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 игре участвуют 5-6 человек.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На площадке для игры проводятся мелом 4-5 параллельных линий, означающих этапы движения. Игроки (водители) ставят свои машины (стулья) за последней линией и рассаживаются на них. У водителей имеются талоны удостоверений водителей (прямоугольники из картона).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водителя-нарушителя. Автоинспектор поочередно побывает водителям дорожные знаки. Водитель, правильно объяснивший что предписывает данный знак, продвигается до следующей черты Водитель, несумевший объяснить это, получает прокол (ножницами отрезает уголок прав водителя) и замечание автоинспектора, его машина остается на месте. Игрок, получивший четыре прокола, выбывает из игры. Водитель, прошедший все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этапы без замечаний, становится авто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инспектором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водителем. Игра повторяется.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Выбывшие из игры водители получают новые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талоны прав водителя и включаются в игру.</w:t>
        <w:tab/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2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2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«ДА или НЕТ»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Педагог или кто-нибудь из ребят проходит между рядами обращается то к одному, то к другому обучающемуся с каким-нибудь вопросом. Например, «Ты переходишь дорогу на красный свет светофора?», «Ты катаешься на самокате во дворе?», «Говорят, что ты уступаешь в транспорте место старшим. Это правда?» Отвечать надо быстро, кратко и обязательно вставлять слова «да» или «нет». Отвечая на вопрос положительно («Да, я катаюсь на самокате только во дворе»), отвечая отрицательно («Нет, я уступаю в транспорте место старшим»). Можно также поощрять справившихся жетонами и в конце игры посчитать, у кого больше всего набрано жетонов.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2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Игра «Перекресток»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Ведущий встает в центре перекрестка – это светофор. Дети делятся на две группы – пешеходы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8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8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2p2csry" w:id="30"/>
      <w:bookmarkEnd w:id="3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Задачи Пети Светофорова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80" w:right="-1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1. Во дворе Федя встретил своего друга Сашу. Саша предложил ему: «Хочешь на «зебру» посмотреть?» Саша, схватив Федю за руку, поспешил к дороге, где ездили машины, автобусы, троллейбусы…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ты думаешь, почему мальчики пошли смотреть «зебру» не в зоопарк, а на улицу? Объясни.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2. Каждый раз, когда мы подходим к оживленному перекрестку, нас встречает __________________. То зеленым светом моргнет, то красным сияет. Объясни, для чего этот предмет находится на перекрестке.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3. Однажды Петя Светофоров переходил проезжую часть улицы на зеленый сигнал светофора. И вдруг зелёный огонёк быстро-быстро заморгал и переключился на жёлтый. Что должен делать пешеход в такой ситуации: идти вперед на противоположную сторону улицы или вернуться назад 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тротуару?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Расскажи о правилах перехода регулируемых перекрёстков.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4. Подошли ребята к перекрёстку и замерли от удивления. Светофор, как всегда моргал, но только одним своим глазом – жёлтым подавал сигналы для водителей и пешеходов. «Наверное, сломался», 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подумали ребята.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ты думаешь, что случилось со светофором?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5. Однажды Петя Светофоров гулял по улице, как вдруг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услышал звук сирены. К перекрестку, поблескивая маячком, быстро двигайся автомобиль ГИБДД, ведя за собой колонну автобусов. Эта машина не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остановилась на красный свет светофора, а продолжила движение вперёд.  За ней двигалась вереница автобусов.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6"/>
        </w:tabs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ты думаешь, почему водитель автомобиля ГИБДД не остановился на красный сигнал светофора?</w:t>
        <w:tab/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Каким ещё автомобилям разрешено двигаться на красный свет?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должны поступать пешеходы, услышав звуковой сигнал спецмашин?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6. Как только выпал первый снег, все ребята помчались во двор. Все рады первому снегу. А Федя взял санки и побежал к горке, горки рядом – у дороги. Влез Федя на горку, сел на санки и – помчался вниз! Но вдруг из-за поворота выскочила машина.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ты думаешь, что могло случиться?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можно кататься на санках, лыжах, коньках?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-17" w:firstLine="5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7.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Шёл Петя как-то с ребятами по тихой улице. Машин на ней мало, перекресток без светофора. Подошли к перекрёстку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и только собрались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переходить улицу, как Петя сказал: «Подождите, пропустим машину»  и действительно, поворачивает автомобиль. Удивились ребята, спрашивают- «Как ты догадался?»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автомобили могут «разговаривать» с пешеходами? Как автомобиль «сказал» о повороте?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ЗАДАЧА 8.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Может быть, ты отгадаешь загадку? Загадка была такая: Какой островок находится на суше?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ЗАДАЧА 9.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Федя с друзьями играл в футбол. Место для игры выбрали недалеко от улицы. Федя так увлёкся игрой, что не заметил, как с мячом оказался вне поля. Удар! И мяч полетел, только не в ворота, а прямо на улицу Мальчик бросился за ним...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 может случиться с Федей?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Скажи, где можно играть с мячом?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4"/>
        </w:tabs>
        <w:spacing w:after="0" w:before="0" w:line="240" w:lineRule="auto"/>
        <w:ind w:left="0" w:right="-17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4"/>
        </w:tabs>
        <w:spacing w:after="0" w:before="0" w:line="240" w:lineRule="auto"/>
        <w:ind w:left="0" w:right="-1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3. Список литературы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Асянова С.Р., Ижбулатова Э.А. Организация учебно-воспитательной работы по формированию у детей и подростков устойчивых стереотипов безопасного поведения на улицах и дорогах. – Уфа: Изд-во ИРО РБ, 2011. – 60 с.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Асянова С.Р., Ижбулатова Э.А. Основные направления формирования целенаправленной положительной мотивации правильного поведения на дорогах. – Уфа: Изд-во ИРО РБ, 2011. – 67 с.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Асянова, С.Р. Система формирования культуры безопасного поведения детей на дорогах // Гуманистическое наследие просветителей в культуре и образовании: материалы V Международной научно-практической конференции. – Уфа: Изд-во БГПУ, 2010. – С. 271–275.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Бадагуев, Б.Т. Эксплуатация транспортных средств (организация и безопасность движения): Практическое пособие / Б.Т. Бадагуев. – М.: Альфа-Пресс, 2017. – 240 с.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Бадагуев, Б.Т. Эксплуатация транспортных средств (организация и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безопасность движения) / Б.Т. Бадагуев. – М.: Альфа-Пресс, 2018. – 240 с.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Бадагуев, Б.Т. Безопасность дорожного движения: Приказы, инструкции журналы, положения / Б.Т. Бадагуев. – М.: Альфа-Пресс, 2017. – 264 с.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2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Гуревич, А. В. Безопасность ребенка в большом городе: педагогические и социальные технологии [Текст] / А. В. Гуревич, Е. В. Хижнякова, Э. С. Акопова. – М.,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2012.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116 с.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Добрякова, В.А. Три сигнала светофора: Дидактические игры, сценарии вечеров досуга [Текст] / В.А. Добрякова. –- М., 2016. – 99 с.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Зернов Н.Г. Как предупредить детский травматизм [Текст]/Н.Г. Зернов, А.Е. Ковригин//Особенности развития и гигиена дошкольника. – М.: Знание, 2017. – 76 с.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Коган М.С. Правила дорожные знать каждому положено. Познавательные игры с дошколятами и школьниками. – Новосибирск: Сибирское университетское издательство, 2007. – 258 с.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ПДД для детей / Под ред. Т. Дегтяревой. - М.: ЭКСМО, 2013. - 176 с. М.: ИД Третий Рим, 2014. – 64 с.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Профилактика ДДТТ в образовательной организации. Ляпина Е.Ю. Чернова И.А. Трунова А.В. Волгоград: Издательство «Учитель»,  2015. –237 с.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Психолого-педагогические основы дорожной безопасности несовершеннолетних. Кузнецова Н.М. Издательство УТ «Альфа принт» 2016 год. 84 с.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Саулина Т.Ф. Три сигнала светофора [Текст] Т.Ф. Саулина. – М.: Просвещение, 2013. – 95 с.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Сахно Д. Ознакомление дошкольников и младших школьников с ПДД  [Текст]/ Д. Сахно. – М., 2017. – 23 с.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Сборник документов и методических рекомендаций по вопросам профилактики детского дорожно-транспортного травматизма. Сост. Панов Н.А., Чикулаева В.В., Якушечкина Е.В. – СПб.: АППО, 2013. – 176 с.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Форштат М.Л., Добровольская А.П., Эпова А.В., Новиков А.В. Пешеход на дороге. Обучающий минимум по Правилам и безопасности дорожного движения. – СПб, 2001.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Форштат М.Л., Добровольская А.П., Эпова А.В. О некоторых ошибках в преподавании Правил дорожного движения.- СПб, 2001 г.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Интернет-ресурсы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Всероссийский сайт ЮИД России-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https://yuid.ru/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Всероссийская газета «Добрая Дорога Детства» -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https://www.dddgazeta.ru/about/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Экспертный центр «Движение без опасности» -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https://bezdtp.ru/bezdtp/ru/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Информационный портал по безопасности дорожного движения Республики Башкортостан -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https://pddrb.ru/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Информационный портал системы дополнительного образования детей -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http://dopedu.ru/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Сайт государственной автоинспекции РФ: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 http://www.gibddnso.ru/news/2013_06_28/;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Правила дорожного движения. Первая медицинская помощь при ДТП: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http://gai.eu.com/pervaya-pomoshh-pri-dtp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Портал детской безопасности: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 http://www.spas-extreme.ru/;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Сайт федеральной целевой программы «Повышение безопасности дорожного движения в 2013-2020 годах»: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66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http://www.fcp-pbdd.ru/.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66cc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20" w:right="0" w:firstLine="68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Электронные образовательные ресурсы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pStyle w:val="Heading1"/>
        <w:numPr>
          <w:ilvl w:val="3"/>
          <w:numId w:val="6"/>
        </w:numPr>
        <w:tabs>
          <w:tab w:val="left" w:leader="none" w:pos="426"/>
        </w:tabs>
        <w:spacing w:after="0" w:before="0" w:lineRule="auto"/>
        <w:ind w:left="0" w:firstLine="709"/>
        <w:jc w:val="both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Методические рекомендации по разработке программы воспитания и социализации обучающихся в соответствии с требованиями ФГОС - </w:t>
      </w:r>
      <w:hyperlink r:id="rId16">
        <w:r w:rsidDel="00000000" w:rsidR="00000000" w:rsidRPr="00000000">
          <w:rPr>
            <w:b w:val="0"/>
            <w:color w:val="0066cc"/>
            <w:sz w:val="28"/>
            <w:szCs w:val="28"/>
            <w:u w:val="single"/>
            <w:rtl w:val="0"/>
          </w:rPr>
          <w:t xml:space="preserve">http://www.zavantag.com/docs/1824/index-322868.html</w:t>
        </w:r>
      </w:hyperlink>
      <w:r w:rsidDel="00000000" w:rsidR="00000000" w:rsidRPr="00000000">
        <w:rPr>
          <w:b w:val="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36">
      <w:pPr>
        <w:numPr>
          <w:ilvl w:val="3"/>
          <w:numId w:val="6"/>
        </w:numP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Федеральный закон от 29.12.2012 N 273-ФЗ (редакция от 23.07.2013)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«Об образовании в Российской Федерации».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066cc"/>
            <w:sz w:val="28"/>
            <w:szCs w:val="28"/>
            <w:u w:val="single"/>
            <w:rtl w:val="0"/>
          </w:rPr>
          <w:t xml:space="preserve">http://www.zakonrf.info/zakon-ob-obrazovanii-v-rf/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numPr>
          <w:ilvl w:val="3"/>
          <w:numId w:val="6"/>
        </w:numP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Закон Республики Башкортостан от 1 июля 2013 года №696-з «Об образовании в Республике Башкортостан» -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066cc"/>
            <w:sz w:val="28"/>
            <w:szCs w:val="28"/>
            <w:u w:val="single"/>
            <w:rtl w:val="0"/>
          </w:rPr>
          <w:t xml:space="preserve">http://www.rg.ru/2013/07/17/bashkiriya-zakon696-reg-dok.html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"/>
        </w:tabs>
        <w:spacing w:after="0" w:before="0" w:line="240" w:lineRule="auto"/>
        <w:ind w:left="0" w:right="-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60" w:right="-17" w:firstLine="74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74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74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" w:right="-17" w:firstLine="74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9" w:type="default"/>
      <w:pgSz w:h="16837" w:w="11905" w:orient="portrait"/>
      <w:pgMar w:bottom="851" w:top="992" w:left="1701" w:right="709" w:header="0" w:footer="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7"/>
      <w:numFmt w:val="decimal"/>
      <w:lvlText w:val="%1)"/>
      <w:lvlJc w:val="left"/>
      <w:pPr>
        <w:ind w:left="750" w:hanging="39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cs="Times New Roman" w:eastAsia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571" w:hanging="720"/>
      </w:pPr>
      <w:rPr/>
    </w:lvl>
    <w:lvl w:ilvl="2">
      <w:start w:val="1"/>
      <w:numFmt w:val="decimal"/>
      <w:lvlText w:val="%1.%2.%3."/>
      <w:lvlJc w:val="left"/>
      <w:pPr>
        <w:ind w:left="2062" w:hanging="720"/>
      </w:pPr>
      <w:rPr/>
    </w:lvl>
    <w:lvl w:ilvl="3">
      <w:start w:val="1"/>
      <w:numFmt w:val="decimal"/>
      <w:lvlText w:val="%1.%2.%3.%4."/>
      <w:lvlJc w:val="left"/>
      <w:pPr>
        <w:ind w:left="2913" w:hanging="1080"/>
      </w:pPr>
      <w:rPr/>
    </w:lvl>
    <w:lvl w:ilvl="4">
      <w:start w:val="1"/>
      <w:numFmt w:val="decimal"/>
      <w:lvlText w:val="%1.%2.%3.%4.%5."/>
      <w:lvlJc w:val="left"/>
      <w:pPr>
        <w:ind w:left="3404" w:hanging="1080"/>
      </w:pPr>
      <w:rPr/>
    </w:lvl>
    <w:lvl w:ilvl="5">
      <w:start w:val="1"/>
      <w:numFmt w:val="decimal"/>
      <w:lvlText w:val="%1.%2.%3.%4.%5.%6."/>
      <w:lvlJc w:val="left"/>
      <w:pPr>
        <w:ind w:left="4255" w:hanging="1440"/>
      </w:pPr>
      <w:rPr/>
    </w:lvl>
    <w:lvl w:ilvl="6">
      <w:start w:val="1"/>
      <w:numFmt w:val="decimal"/>
      <w:lvlText w:val="%1.%2.%3.%4.%5.%6.%7."/>
      <w:lvlJc w:val="left"/>
      <w:pPr>
        <w:ind w:left="5106" w:hanging="1800"/>
      </w:pPr>
      <w:rPr/>
    </w:lvl>
    <w:lvl w:ilvl="7">
      <w:start w:val="1"/>
      <w:numFmt w:val="decimal"/>
      <w:lvlText w:val="%1.%2.%3.%4.%5.%6.%7.%8."/>
      <w:lvlJc w:val="left"/>
      <w:pPr>
        <w:ind w:left="5597" w:hanging="1799.9999999999995"/>
      </w:pPr>
      <w:rPr/>
    </w:lvl>
    <w:lvl w:ilvl="8">
      <w:start w:val="1"/>
      <w:numFmt w:val="decimal"/>
      <w:lvlText w:val="%1.%2.%3.%4.%5.%6.%7.%8.%9."/>
      <w:lvlJc w:val="left"/>
      <w:pPr>
        <w:ind w:left="644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450" w:hanging="450"/>
      </w:pPr>
      <w:rPr/>
    </w:lvl>
    <w:lvl w:ilvl="1">
      <w:start w:val="5"/>
      <w:numFmt w:val="decimal"/>
      <w:lvlText w:val="%1.%2."/>
      <w:lvlJc w:val="left"/>
      <w:pPr>
        <w:ind w:left="1571" w:hanging="720"/>
      </w:pPr>
      <w:rPr/>
    </w:lvl>
    <w:lvl w:ilvl="2">
      <w:start w:val="1"/>
      <w:numFmt w:val="decimal"/>
      <w:lvlText w:val="%1.%2.%3."/>
      <w:lvlJc w:val="left"/>
      <w:pPr>
        <w:ind w:left="2422" w:hanging="720"/>
      </w:pPr>
      <w:rPr/>
    </w:lvl>
    <w:lvl w:ilvl="3">
      <w:start w:val="1"/>
      <w:numFmt w:val="decimal"/>
      <w:lvlText w:val="%1.%2.%3.%4."/>
      <w:lvlJc w:val="left"/>
      <w:pPr>
        <w:ind w:left="3633" w:hanging="1080"/>
      </w:pPr>
      <w:rPr/>
    </w:lvl>
    <w:lvl w:ilvl="4">
      <w:start w:val="1"/>
      <w:numFmt w:val="decimal"/>
      <w:lvlText w:val="%1.%2.%3.%4.%5."/>
      <w:lvlJc w:val="left"/>
      <w:pPr>
        <w:ind w:left="4484" w:hanging="1080"/>
      </w:pPr>
      <w:rPr/>
    </w:lvl>
    <w:lvl w:ilvl="5">
      <w:start w:val="1"/>
      <w:numFmt w:val="decimal"/>
      <w:lvlText w:val="%1.%2.%3.%4.%5.%6."/>
      <w:lvlJc w:val="left"/>
      <w:pPr>
        <w:ind w:left="5695" w:hanging="1440"/>
      </w:pPr>
      <w:rPr/>
    </w:lvl>
    <w:lvl w:ilvl="6">
      <w:start w:val="1"/>
      <w:numFmt w:val="decimal"/>
      <w:lvlText w:val="%1.%2.%3.%4.%5.%6.%7."/>
      <w:lvlJc w:val="left"/>
      <w:pPr>
        <w:ind w:left="6906" w:hanging="1800"/>
      </w:pPr>
      <w:rPr/>
    </w:lvl>
    <w:lvl w:ilvl="7">
      <w:start w:val="1"/>
      <w:numFmt w:val="decimal"/>
      <w:lvlText w:val="%1.%2.%3.%4.%5.%6.%7.%8."/>
      <w:lvlJc w:val="left"/>
      <w:pPr>
        <w:ind w:left="7757" w:hanging="1800"/>
      </w:pPr>
      <w:rPr/>
    </w:lvl>
    <w:lvl w:ilvl="8">
      <w:start w:val="1"/>
      <w:numFmt w:val="decimal"/>
      <w:lvlText w:val="%1.%2.%3.%4.%5.%6.%7.%8.%9."/>
      <w:lvlJc w:val="left"/>
      <w:pPr>
        <w:ind w:left="8968" w:hanging="21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2760" w:hanging="360"/>
      </w:pPr>
      <w:rPr/>
    </w:lvl>
    <w:lvl w:ilvl="1">
      <w:start w:val="1"/>
      <w:numFmt w:val="lowerLetter"/>
      <w:lvlText w:val="%2."/>
      <w:lvlJc w:val="left"/>
      <w:pPr>
        <w:ind w:left="513" w:hanging="360"/>
      </w:pPr>
      <w:rPr/>
    </w:lvl>
    <w:lvl w:ilvl="2">
      <w:start w:val="1"/>
      <w:numFmt w:val="decimal"/>
      <w:lvlText w:val="%3."/>
      <w:lvlJc w:val="right"/>
      <w:pPr>
        <w:ind w:left="180" w:hanging="180"/>
      </w:pPr>
      <w:rPr>
        <w:rFonts w:ascii="Times New Roman" w:cs="Times New Roman" w:eastAsia="Times New Roman" w:hAnsi="Times New Roman"/>
        <w:b w:val="0"/>
      </w:rPr>
    </w:lvl>
    <w:lvl w:ilvl="3">
      <w:start w:val="1"/>
      <w:numFmt w:val="decimal"/>
      <w:lvlText w:val="%4."/>
      <w:lvlJc w:val="left"/>
      <w:pPr>
        <w:ind w:left="1953" w:hanging="360"/>
      </w:pPr>
      <w:rPr/>
    </w:lvl>
    <w:lvl w:ilvl="4">
      <w:start w:val="1"/>
      <w:numFmt w:val="lowerLetter"/>
      <w:lvlText w:val="%5."/>
      <w:lvlJc w:val="left"/>
      <w:pPr>
        <w:ind w:left="2673" w:hanging="360"/>
      </w:pPr>
      <w:rPr/>
    </w:lvl>
    <w:lvl w:ilvl="5">
      <w:start w:val="1"/>
      <w:numFmt w:val="lowerRoman"/>
      <w:lvlText w:val="%6."/>
      <w:lvlJc w:val="right"/>
      <w:pPr>
        <w:ind w:left="3393" w:hanging="180"/>
      </w:pPr>
      <w:rPr/>
    </w:lvl>
    <w:lvl w:ilvl="6">
      <w:start w:val="1"/>
      <w:numFmt w:val="decimal"/>
      <w:lvlText w:val="%7."/>
      <w:lvlJc w:val="left"/>
      <w:pPr>
        <w:ind w:left="4113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2"/>
      <w:numFmt w:val="decimal"/>
      <w:lvlText w:val="%1."/>
      <w:lvlJc w:val="left"/>
      <w:pPr>
        <w:ind w:left="450" w:hanging="450"/>
      </w:pPr>
      <w:rPr/>
    </w:lvl>
    <w:lvl w:ilvl="1">
      <w:start w:val="4"/>
      <w:numFmt w:val="decimal"/>
      <w:lvlText w:val="%1.%2."/>
      <w:lvlJc w:val="left"/>
      <w:pPr>
        <w:ind w:left="1789" w:hanging="720"/>
      </w:pPr>
      <w:rPr/>
    </w:lvl>
    <w:lvl w:ilvl="2">
      <w:start w:val="1"/>
      <w:numFmt w:val="decimal"/>
      <w:lvlText w:val="%1.%2.%3."/>
      <w:lvlJc w:val="left"/>
      <w:pPr>
        <w:ind w:left="2858" w:hanging="720"/>
      </w:pPr>
      <w:rPr/>
    </w:lvl>
    <w:lvl w:ilvl="3">
      <w:start w:val="1"/>
      <w:numFmt w:val="decimal"/>
      <w:lvlText w:val="%1.%2.%3.%4."/>
      <w:lvlJc w:val="left"/>
      <w:pPr>
        <w:ind w:left="4287" w:hanging="1080"/>
      </w:pPr>
      <w:rPr/>
    </w:lvl>
    <w:lvl w:ilvl="4">
      <w:start w:val="1"/>
      <w:numFmt w:val="decimal"/>
      <w:lvlText w:val="%1.%2.%3.%4.%5."/>
      <w:lvlJc w:val="left"/>
      <w:pPr>
        <w:ind w:left="5356" w:hanging="1080"/>
      </w:pPr>
      <w:rPr/>
    </w:lvl>
    <w:lvl w:ilvl="5">
      <w:start w:val="1"/>
      <w:numFmt w:val="decimal"/>
      <w:lvlText w:val="%1.%2.%3.%4.%5.%6."/>
      <w:lvlJc w:val="left"/>
      <w:pPr>
        <w:ind w:left="6785" w:hanging="1440"/>
      </w:pPr>
      <w:rPr/>
    </w:lvl>
    <w:lvl w:ilvl="6">
      <w:start w:val="1"/>
      <w:numFmt w:val="decimal"/>
      <w:lvlText w:val="%1.%2.%3.%4.%5.%6.%7."/>
      <w:lvlJc w:val="left"/>
      <w:pPr>
        <w:ind w:left="8214" w:hanging="1800"/>
      </w:pPr>
      <w:rPr/>
    </w:lvl>
    <w:lvl w:ilvl="7">
      <w:start w:val="1"/>
      <w:numFmt w:val="decimal"/>
      <w:lvlText w:val="%1.%2.%3.%4.%5.%6.%7.%8."/>
      <w:lvlJc w:val="left"/>
      <w:pPr>
        <w:ind w:left="9283" w:hanging="1800"/>
      </w:pPr>
      <w:rPr/>
    </w:lvl>
    <w:lvl w:ilvl="8">
      <w:start w:val="1"/>
      <w:numFmt w:val="decimal"/>
      <w:lvlText w:val="%1.%2.%3.%4.%5.%6.%7.%8.%9."/>
      <w:lvlJc w:val="left"/>
      <w:pPr>
        <w:ind w:left="10712" w:hanging="2160"/>
      </w:pPr>
      <w:rPr/>
    </w:lvl>
  </w:abstractNum>
  <w:abstractNum w:abstractNumId="8">
    <w:lvl w:ilvl="0">
      <w:start w:val="3"/>
      <w:numFmt w:val="lowerLetter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6"/>
      <w:numFmt w:val="decimal"/>
      <w:lvlText w:val="%3."/>
      <w:lvlJc w:val="left"/>
      <w:pPr>
        <w:ind w:left="2689" w:hanging="36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9">
    <w:lvl w:ilvl="0">
      <w:start w:val="10"/>
      <w:numFmt w:val="decimal"/>
      <w:lvlText w:val="%1."/>
      <w:lvlJc w:val="left"/>
      <w:pPr>
        <w:ind w:left="1084" w:hanging="375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gibdd.ru/" TargetMode="External"/><Relationship Id="rId10" Type="http://schemas.openxmlformats.org/officeDocument/2006/relationships/hyperlink" Target="http://dopedu.ru/" TargetMode="External"/><Relationship Id="rId13" Type="http://schemas.openxmlformats.org/officeDocument/2006/relationships/hyperlink" Target="http://www.spas-extreme.ru/" TargetMode="External"/><Relationship Id="rId12" Type="http://schemas.openxmlformats.org/officeDocument/2006/relationships/hyperlink" Target="http://gai.eu.com/pervaya-pomoshh-pri-dtp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ddrb.ru/" TargetMode="External"/><Relationship Id="rId15" Type="http://schemas.openxmlformats.org/officeDocument/2006/relationships/hyperlink" Target="http://www.fcp-pbdd.ru/" TargetMode="External"/><Relationship Id="rId14" Type="http://schemas.openxmlformats.org/officeDocument/2006/relationships/hyperlink" Target="http://www.fcp-pbdd.ru/" TargetMode="External"/><Relationship Id="rId17" Type="http://schemas.openxmlformats.org/officeDocument/2006/relationships/hyperlink" Target="http://www.zakonrf.info/zakon-ob-obrazovanii-v-rf/" TargetMode="External"/><Relationship Id="rId16" Type="http://schemas.openxmlformats.org/officeDocument/2006/relationships/hyperlink" Target="http://www.zavantag.com/docs/1824/index-322868.html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hyperlink" Target="https://yuid.ru/" TargetMode="External"/><Relationship Id="rId18" Type="http://schemas.openxmlformats.org/officeDocument/2006/relationships/hyperlink" Target="http://www.rg.ru/2013/07/17/bashkiriya-zakon696-reg-dok.html" TargetMode="External"/><Relationship Id="rId7" Type="http://schemas.openxmlformats.org/officeDocument/2006/relationships/hyperlink" Target="https://www.dddgazeta.ru/about/" TargetMode="External"/><Relationship Id="rId8" Type="http://schemas.openxmlformats.org/officeDocument/2006/relationships/hyperlink" Target="https://bezdtp.ru/bezdtp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